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3A5C"/>
          <w:sz w:val="52"/>
          <w:szCs w:val="52"/>
        </w:rPr>
        <w:t xml:space="preserve">ПЛАН ПРОДВИЖЕНИЯ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2E75B6"/>
          <w:sz w:val="44"/>
          <w:szCs w:val="44"/>
        </w:rPr>
        <w:t xml:space="preserve">ШКОЛЫ НОГТЕВОГО СЕРВИСА</w:t>
      </w:r>
    </w:p>
    <w:p>
      <w:pPr>
        <w:spacing w:after="400"/>
        <w:jc w:val="center"/>
      </w:pPr>
      <w:r>
        <w:rPr>
          <w:rFonts w:ascii="Arial" w:cs="Arial" w:eastAsia="Arial" w:hAnsi="Arial"/>
          <w:color w:val="E8712B"/>
          <w:sz w:val="36"/>
          <w:szCs w:val="36"/>
        </w:rPr>
        <w:t xml:space="preserve">Анна Заболотько</w:t>
      </w:r>
    </w:p>
    <w:p>
      <w:pPr>
        <w:pBdr>
          <w:top w:val="single" w:color="2E75B6" w:sz="6" w:space="8"/>
          <w:bottom w:val="single" w:color="2E75B6" w:sz="6" w:space="8"/>
        </w:pBdr>
        <w:spacing w:after="200" w:before="2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Аудит конкурентов | Стратегия позиционирования | Комплексный план на 3 месяца</w:t>
      </w:r>
    </w:p>
    <w:p>
      <w:pPr>
        <w:spacing w:before="600"/>
      </w:pPr>
    </w:p>
    <w:p>
      <w:pPr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г. Аксай, Ростовская область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Март 2026</w:t>
      </w:r>
    </w:p>
    <w:p>
      <w:pPr>
        <w:spacing w:before="40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Подготовлено: Виталий Вербецкий | @marketing_psy</w:t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200" w:before="360"/>
      </w:pPr>
      <w:r>
        <w:t xml:space="preserve">1. Резюме проекта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Настоящий документ содержит комплексную стратегию продвижения школы ногтевого сервиса Анны Заболотько, расположенной в г. Аксай Ростовской области. План охватывает период апрель–июнь 2026 года и включает аудит конкурентного окружения, стратегию позиционирования и детальный помесячный план действий по привлечению учениц на обучающие курсы.</w:t>
      </w:r>
    </w:p>
    <w:p>
      <w:pPr>
        <w:pStyle w:val="Heading2"/>
        <w:spacing w:after="160" w:before="280"/>
      </w:pPr>
      <w:r>
        <w:t xml:space="preserve">1.1. Исходные данные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8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Владелец</w:t>
            </w:r>
          </w:p>
        </w:tc>
        <w:tc>
          <w:tcPr>
            <w:tcW w:type="dxa" w:w="6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Анна Заболотько, 20 лет в ногтевом сервисе, 44 диплома (2 международных)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Локация</w:t>
            </w:r>
          </w:p>
        </w:tc>
        <w:tc>
          <w:tcPr>
            <w:tcW w:type="dxa" w:w="6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г. Аксай, Ростовская область (15 км от Ростова-на-Дону)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Продукт</w:t>
            </w:r>
          </w:p>
        </w:tc>
        <w:tc>
          <w:tcPr>
            <w:tcW w:type="dxa" w:w="6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Линейка из 4 офлайн-курсов (от базового до инструкторского)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Текущий канал</w:t>
            </w:r>
          </w:p>
        </w:tc>
        <w:tc>
          <w:tcPr>
            <w:tcW w:type="dxa" w:w="6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Сарафанное радио (соцсети не ведутся)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Бюджет</w:t>
            </w:r>
          </w:p>
        </w:tc>
        <w:tc>
          <w:tcPr>
            <w:tcW w:type="dxa" w:w="6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30 000 руб./мес. на рекламу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Цель (1-й поток)</w:t>
            </w:r>
          </w:p>
        </w:tc>
        <w:tc>
          <w:tcPr>
            <w:tcW w:type="dxa" w:w="6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 учениц, старт — май 2026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Цель (год)</w:t>
            </w:r>
          </w:p>
        </w:tc>
        <w:tc>
          <w:tcPr>
            <w:tcW w:type="dxa" w:w="6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600 000 руб. оборот, построение узнаваемого бренда в регионе</w:t>
            </w:r>
          </w:p>
        </w:tc>
      </w:tr>
    </w:tbl>
    <w:p>
      <w:pPr>
        <w:pStyle w:val="Heading2"/>
        <w:spacing w:after="160" w:before="280"/>
      </w:pPr>
      <w:r>
        <w:t xml:space="preserve">1.2. Линейка курсов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600"/>
        <w:gridCol w:w="1600"/>
        <w:gridCol w:w="318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Курс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Длительность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Цена</w:t>
            </w:r>
          </w:p>
        </w:tc>
        <w:tc>
          <w:tcPr>
            <w:tcW w:type="dxa" w:w="3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Документ по итогу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Базовый (маникюр + покрытие)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 дней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50 000 ₽</w:t>
            </w:r>
          </w:p>
        </w:tc>
        <w:tc>
          <w:tcPr>
            <w:tcW w:type="dxa" w:w="3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Сертификат гос. образца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Повышение квалификации (наращивание)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 дня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35 000 ₽</w:t>
            </w:r>
          </w:p>
        </w:tc>
        <w:tc>
          <w:tcPr>
            <w:tcW w:type="dxa" w:w="3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Сертификат гос. образца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Педикюр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 дня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35 000 ₽</w:t>
            </w:r>
          </w:p>
        </w:tc>
        <w:tc>
          <w:tcPr>
            <w:tcW w:type="dxa" w:w="3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Сертификат гос. образца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Инструктор ногтевого сервиса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1,5 месяца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150 000 ₽</w:t>
            </w:r>
          </w:p>
        </w:tc>
        <w:tc>
          <w:tcPr>
            <w:tcW w:type="dxa" w:w="31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Диплом гос. образца</w:t>
            </w:r>
          </w:p>
        </w:tc>
      </w:tr>
    </w:tbl>
    <w:p>
      <w:r>
        <w:br w:type="page"/>
      </w:r>
    </w:p>
    <w:p>
      <w:pPr>
        <w:pStyle w:val="Heading2"/>
        <w:spacing w:after="160" w:before="280"/>
      </w:pPr>
      <w:r>
        <w:t xml:space="preserve">1.3. Дорожная карта: путь от нуля до первого потока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Ниже — визуальная блок-схема ключевых этапов продвижения. Каждый этап содержит конкретные действия и результат, к которому нужно прийти.</w:t>
      </w:r>
    </w:p>
    <w:p>
      <w:pPr>
        <w:spacing w:before="200"/>
      </w:pP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86"/>
      </w:tblGrid>
      <w:tr>
        <w:tc>
          <w:tcPr>
            <w:tcW w:type="dxa" w:w="938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1B3A5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ЭТАП 1: ФУНДАМЕНТ (Апрель)</w:t>
            </w:r>
          </w:p>
        </w:tc>
      </w:tr>
    </w:tbl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8"/>
        <w:gridCol w:w="3129"/>
        <w:gridCol w:w="3129"/>
      </w:tblGrid>
      <w:tr>
        <w:tc>
          <w:tcPr>
            <w:tcW w:type="dxa" w:w="3128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📱 Соцсети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Instagram + VK + Telegram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Создать аккаунты, оформить,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начать контент (12–15 постов)</w:t>
            </w:r>
          </w:p>
        </w:tc>
        <w:tc>
          <w:tcPr>
            <w:tcW w:type="dxa" w:w="3129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🌐 Лендинг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Посадочная страница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заказать у фрилансера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(Tilda, 20 000 ₽)</w:t>
            </w:r>
          </w:p>
        </w:tc>
        <w:tc>
          <w:tcPr>
            <w:tcW w:type="dxa" w:w="3129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5E8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📍 Площадки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Яндекс Карты, 2ГИС,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Авито, листовки,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отзывы учениц</w:t>
            </w:r>
          </w:p>
        </w:tc>
      </w:tr>
    </w:tbl>
    <w:p>
      <w:pPr>
        <w:spacing w:after="100" w:before="100"/>
        <w:jc w:val="center"/>
      </w:pPr>
      <w:r>
        <w:rPr>
          <w:rFonts w:ascii="Arial" w:cs="Arial" w:eastAsia="Arial" w:hAnsi="Arial"/>
          <w:b/>
          <w:bCs/>
          <w:color w:val="E8712B"/>
          <w:sz w:val="32"/>
          <w:szCs w:val="32"/>
        </w:rPr>
        <w:t xml:space="preserve">▼   ▼   ▼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86"/>
      </w:tblGrid>
      <w:tr>
        <w:tc>
          <w:tcPr>
            <w:tcW w:type="dxa" w:w="9386"/>
            <w:tcBorders>
              <w:top w:val="single" w:color="E8712B" w:sz="6"/>
              <w:left w:val="single" w:color="E8712B" w:sz="6"/>
              <w:bottom w:val="single" w:color="E8712B" w:sz="6"/>
              <w:right w:val="single" w:color="E8712B" w:sz="6"/>
            </w:tcBorders>
            <w:shd w:fill="E8712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ЭТАП 2: НАБОР ПЕРВОГО ПОТОКА (Май)</w:t>
            </w:r>
          </w:p>
        </w:tc>
      </w:tr>
    </w:tbl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6"/>
        <w:gridCol w:w="2347"/>
        <w:gridCol w:w="2347"/>
        <w:gridCol w:w="2346"/>
      </w:tblGrid>
      <w:tr>
        <w:tc>
          <w:tcPr>
            <w:tcW w:type="dxa" w:w="2346"/>
            <w:tcBorders>
              <w:top w:val="single" w:color="E8712B" w:sz="4"/>
              <w:left w:val="single" w:color="E8712B" w:sz="4"/>
              <w:bottom w:val="single" w:color="E8712B" w:sz="4"/>
              <w:right w:val="single" w:color="E8712B" w:sz="4"/>
            </w:tcBorders>
            <w:shd w:fill="FFF3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E8712B"/>
                <w:sz w:val="18"/>
                <w:szCs w:val="18"/>
              </w:rPr>
              <w:t xml:space="preserve">🎯 Таргет VK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12 000 ₽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30–48 лидов</w:t>
            </w:r>
          </w:p>
        </w:tc>
        <w:tc>
          <w:tcPr>
            <w:tcW w:type="dxa" w:w="2347"/>
            <w:tcBorders>
              <w:top w:val="single" w:color="E8712B" w:sz="4"/>
              <w:left w:val="single" w:color="E8712B" w:sz="4"/>
              <w:bottom w:val="single" w:color="E8712B" w:sz="4"/>
              <w:right w:val="single" w:color="E8712B" w:sz="4"/>
            </w:tcBorders>
            <w:shd w:fill="FFF3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E8712B"/>
                <w:sz w:val="18"/>
                <w:szCs w:val="18"/>
              </w:rPr>
              <w:t xml:space="preserve">📢 Блогеры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7 000 ₽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Охват 10–40К</w:t>
            </w:r>
          </w:p>
        </w:tc>
        <w:tc>
          <w:tcPr>
            <w:tcW w:type="dxa" w:w="2347"/>
            <w:tcBorders>
              <w:top w:val="single" w:color="E8712B" w:sz="4"/>
              <w:left w:val="single" w:color="E8712B" w:sz="4"/>
              <w:bottom w:val="single" w:color="E8712B" w:sz="4"/>
              <w:right w:val="single" w:color="E8712B" w:sz="4"/>
            </w:tcBorders>
            <w:shd w:fill="FFF3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E8712B"/>
                <w:sz w:val="18"/>
                <w:szCs w:val="18"/>
              </w:rPr>
              <w:t xml:space="preserve">📰 Паблики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3 000 ₽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Охват 20–50К</w:t>
            </w:r>
          </w:p>
        </w:tc>
        <w:tc>
          <w:tcPr>
            <w:tcW w:type="dxa" w:w="2346"/>
            <w:tcBorders>
              <w:top w:val="single" w:color="E8712B" w:sz="4"/>
              <w:left w:val="single" w:color="E8712B" w:sz="4"/>
              <w:bottom w:val="single" w:color="E8712B" w:sz="4"/>
              <w:right w:val="single" w:color="E8712B" w:sz="4"/>
            </w:tcBorders>
            <w:shd w:fill="FFF3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E8712B"/>
                <w:sz w:val="18"/>
                <w:szCs w:val="18"/>
              </w:rPr>
              <w:t xml:space="preserve">🤝 Сарафанка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0 ₽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6"/>
                <w:szCs w:val="16"/>
              </w:rPr>
              <w:t xml:space="preserve">200+ бывших учениц</w:t>
            </w:r>
          </w:p>
        </w:tc>
      </w:tr>
    </w:tbl>
    <w:p>
      <w:pPr>
        <w:spacing w:after="100" w:before="100"/>
        <w:jc w:val="center"/>
      </w:pPr>
      <w:r>
        <w:rPr>
          <w:rFonts w:ascii="Arial" w:cs="Arial" w:eastAsia="Arial" w:hAnsi="Arial"/>
          <w:b/>
          <w:bCs/>
          <w:color w:val="E8712B"/>
          <w:sz w:val="32"/>
          <w:szCs w:val="32"/>
        </w:rPr>
        <w:t xml:space="preserve">▼   ▼   ▼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6"/>
        <w:gridCol w:w="520"/>
        <w:gridCol w:w="2347"/>
        <w:gridCol w:w="520"/>
        <w:gridCol w:w="2347"/>
        <w:gridCol w:w="520"/>
        <w:gridCol w:w="786"/>
      </w:tblGrid>
      <w:tr>
        <w:tc>
          <w:tcPr>
            <w:tcW w:type="dxa" w:w="2346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Лиды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50–90 заявок</w:t>
            </w:r>
          </w:p>
        </w:tc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8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712B"/>
                <w:sz w:val="24"/>
                <w:szCs w:val="24"/>
              </w:rPr>
              <w:t xml:space="preserve">▶</w:t>
            </w:r>
          </w:p>
        </w:tc>
        <w:tc>
          <w:tcPr>
            <w:tcW w:type="dxa" w:w="2347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Консультации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25–50 звонков</w:t>
            </w:r>
          </w:p>
        </w:tc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8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712B"/>
                <w:sz w:val="24"/>
                <w:szCs w:val="24"/>
              </w:rPr>
              <w:t xml:space="preserve">▶</w:t>
            </w:r>
          </w:p>
        </w:tc>
        <w:tc>
          <w:tcPr>
            <w:tcW w:type="dxa" w:w="2347"/>
            <w:tcBorders>
              <w:top w:val="single" w:color="666666" w:sz="4"/>
              <w:left w:val="single" w:color="666666" w:sz="4"/>
              <w:bottom w:val="single" w:color="666666" w:sz="4"/>
              <w:right w:val="single" w:color="666666" w:sz="4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Оплата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4–8 учениц</w:t>
            </w:r>
          </w:p>
        </w:tc>
        <w:tc>
          <w:tcPr>
            <w:tcW w:type="dxa" w:w="52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8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712B"/>
                <w:sz w:val="24"/>
                <w:szCs w:val="24"/>
              </w:rPr>
              <w:t xml:space="preserve">▶</w:t>
            </w:r>
          </w:p>
        </w:tc>
        <w:tc>
          <w:tcPr>
            <w:tcW w:type="dxa" w:w="786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8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🎓</w:t>
            </w:r>
          </w:p>
        </w:tc>
      </w:tr>
    </w:tbl>
    <w:p>
      <w:pPr>
        <w:spacing w:after="100" w:before="100"/>
        <w:jc w:val="center"/>
      </w:pPr>
      <w:r>
        <w:rPr>
          <w:rFonts w:ascii="Arial" w:cs="Arial" w:eastAsia="Arial" w:hAnsi="Arial"/>
          <w:b/>
          <w:bCs/>
          <w:color w:val="4CAF50"/>
          <w:sz w:val="32"/>
          <w:szCs w:val="32"/>
        </w:rPr>
        <w:t xml:space="preserve">▼   ▼   ▼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86"/>
      </w:tblGrid>
      <w:tr>
        <w:tc>
          <w:tcPr>
            <w:tcW w:type="dxa" w:w="9386"/>
            <w:tcBorders>
              <w:top w:val="single" w:color="4CAF50" w:sz="6"/>
              <w:left w:val="single" w:color="4CAF50" w:sz="6"/>
              <w:bottom w:val="single" w:color="4CAF50" w:sz="6"/>
              <w:right w:val="single" w:color="4CAF50" w:sz="6"/>
            </w:tcBorders>
            <w:shd w:fill="4CAF50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ЭТАП 3: МАСШТАБИРОВАНИЕ (Июнь)</w:t>
            </w:r>
          </w:p>
        </w:tc>
      </w:tr>
    </w:tbl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8"/>
        <w:gridCol w:w="3129"/>
        <w:gridCol w:w="3129"/>
      </w:tblGrid>
      <w:tr>
        <w:tc>
          <w:tcPr>
            <w:tcW w:type="dxa" w:w="3128"/>
            <w:tcBorders>
              <w:top w:val="single" w:color="4CAF50" w:sz="4"/>
              <w:left w:val="single" w:color="4CAF50" w:sz="4"/>
              <w:bottom w:val="single" w:color="4CAF50" w:sz="4"/>
              <w:right w:val="single" w:color="4CAF50" w:sz="4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Усилить таргет VK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+ ретаргетинг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14 000 ₽</w:t>
            </w:r>
          </w:p>
        </w:tc>
        <w:tc>
          <w:tcPr>
            <w:tcW w:type="dxa" w:w="3129"/>
            <w:tcBorders>
              <w:top w:val="single" w:color="4CAF50" w:sz="4"/>
              <w:left w:val="single" w:color="4CAF50" w:sz="4"/>
              <w:bottom w:val="single" w:color="4CAF50" w:sz="4"/>
              <w:right w:val="single" w:color="4CAF50" w:sz="4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Запустить Яндекс Директ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горячие лиды из поиска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10 000 ₽</w:t>
            </w:r>
          </w:p>
        </w:tc>
        <w:tc>
          <w:tcPr>
            <w:tcW w:type="dxa" w:w="3129"/>
            <w:tcBorders>
              <w:top w:val="single" w:color="4CAF50" w:sz="4"/>
              <w:left w:val="single" w:color="4CAF50" w:sz="4"/>
              <w:bottom w:val="single" w:color="4CAF50" w:sz="4"/>
              <w:right w:val="single" w:color="4CAF50" w:sz="4"/>
            </w:tcBorders>
            <w:shd w:fill="E8F5E9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Кейсы 1-го потока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фото/видео результатов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соц. доказательство</w:t>
            </w:r>
          </w:p>
        </w:tc>
      </w:tr>
    </w:tbl>
    <w:p>
      <w:pPr>
        <w:spacing w:after="100" w:before="100"/>
        <w:jc w:val="center"/>
      </w:pPr>
      <w:r>
        <w:rPr>
          <w:rFonts w:ascii="Arial" w:cs="Arial" w:eastAsia="Arial" w:hAnsi="Arial"/>
          <w:b/>
          <w:bCs/>
          <w:color w:val="4CAF50"/>
          <w:sz w:val="32"/>
          <w:szCs w:val="32"/>
        </w:rPr>
        <w:t xml:space="preserve">▼   ▼   ▼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86"/>
      </w:tblGrid>
      <w:tr>
        <w:tc>
          <w:tcPr>
            <w:tcW w:type="dxa" w:w="9386"/>
            <w:tcBorders>
              <w:top w:val="single" w:color="E8712B" w:sz="6"/>
              <w:left w:val="single" w:color="E8712B" w:sz="6"/>
              <w:bottom w:val="single" w:color="E8712B" w:sz="6"/>
              <w:right w:val="single" w:color="E8712B" w:sz="6"/>
            </w:tcBorders>
            <w:shd w:fill="FFF3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E8712B"/>
                <w:sz w:val="28"/>
                <w:szCs w:val="28"/>
              </w:rPr>
              <w:t xml:space="preserve">РЕЗУЛЬТАТ ЗА 3 МЕСЯЦА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2"/>
                <w:szCs w:val="22"/>
              </w:rPr>
              <w:t xml:space="preserve">9–18 учениц  |  450 000–705 000 ₽ выручки  |  ROAS 4.9–7.7x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Вложено: 91 000 ₽ (включая лендинг)  |  Бренд узнаваем в регионе  |  Каналы протестированы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200" w:before="360"/>
      </w:pPr>
      <w:r>
        <w:t xml:space="preserve">2. Аудит конкурентов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На рынке Ростова-на-Дону и Ростовской области действует более 40 учебных центров, предлагающих курсы маникюра и ногтевого сервиса. Однако качественных школ с государственными дипломами, авторской методикой и малыми группами — единицы. Ниже разобраны ключевые конкуренты, их сильные и слабые стороны.</w:t>
      </w:r>
    </w:p>
    <w:p>
      <w:pPr>
        <w:pStyle w:val="Heading2"/>
        <w:spacing w:after="160" w:before="280"/>
      </w:pPr>
      <w:r>
        <w:t xml:space="preserve">2.1. Карта конкурентов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300"/>
        <w:gridCol w:w="1600"/>
        <w:gridCol w:w="1800"/>
        <w:gridCol w:w="1586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Школа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Тип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Цена базы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Длительность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Документ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Группа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EMI (Ростов)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Федеральная сеть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от 15 000 ₽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2–5 дней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Сертификат EMI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10–20 чел.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Эколь (Ростов)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Федеральная сеть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от 4 640 ₽ (рассрочка)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1–3 мес.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Диплом специалиста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8–15 чел.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Cosmo Nail Art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Локальная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25 000 ₽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6 дней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Сертификат школы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4–8 чел.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SmartBeauty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Локальная (лицензия)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от 5 000 ₽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1–5 дней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Удостоверение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Индивид.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УЦ Знание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Гос. УЦ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от 8 000 ₽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 мес.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Гос. удостоверение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10–15 чел.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Частные мастера (Авито, соцсети)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Самозанятые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15 000–30 000 ₽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3–4 дня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Бумажка / ничего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1–3 чел.</w:t>
            </w:r>
          </w:p>
        </w:tc>
      </w:tr>
    </w:tbl>
    <w:p>
      <w:pPr>
        <w:pStyle w:val="Heading2"/>
        <w:spacing w:after="160" w:before="280"/>
      </w:pPr>
      <w:r>
        <w:t xml:space="preserve">2.2. Анализ сильных и слабых сторон конкурентов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EMI (федеральная сеть)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Сильные стороны: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мощный бренд, представительство в 20+ городах, собственные материалы, активный Instagram, регулярный набор групп.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Слабые стороны: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конвейерный подход — большие группы (10–20 человек), минимум индивидуального внимания. Сертификат школы, а не гос. образца. Ученицы часто жалуются на недостаток практики.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Вывод: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EMI берёт масштабом, но проигрывает в глубине обучения. Это главное, от чего нужно отстроиться.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Академия красоты Эколь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Сильные стороны: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федеральный бренд, низкий порог входа (рассрочка от 4 640 руб./мес.), выдаёт диплом специалиста, 90% практики, средний рейтинг преподавателей 4.7.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Слабые стороны: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группы до 15 человек, стандартизированная программа без учёта индивидуальных особенностей. Длительные курсы (до 3 месяцев) не всем подходят. Нет фокуса на бизнес-навыках.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Вывод: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конкурирует ценой и масштабом; мы бьём качеством и персональным подходом.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Cosmo Nail Art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Сильные стороны: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локальная школа в центре Ростова, хорошие отзывы, малые группы (4–8 чел.), активный Instagram, преподаватель-практик. Цена 25 000 за базу — привлекательна.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Слабые стороны: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нет гос. диплома, преподаватель с 5-летним стажем (vs. 20 лет у Анны), нет модуля по бизнес-навыкам, ограниченная линейка (нет инструкторского курса).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Вывод: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ближайший прямой конкурент по формату. Мы выигрываем за счёт экспертизы, дипломов и полноты линейки курсов.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Частные мастера (Авито, соцсети)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Сильные стороны: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низкая цена (15–30 тыс.), гибкий график, индивидуальный подход.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Слабые стороны: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нет лицензии, нет гос. дипломов, нет методологии, ученицы часто бросают профессию. Как сказала Анна: ученики конкурентов понимают, как делать, но сделать не могут.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Вывод: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основная масса конкурентов. Именно от них нужно максимально отстроиться через результат и документы.</w:t>
      </w:r>
    </w:p>
    <w:p>
      <w:pPr>
        <w:pStyle w:val="Heading2"/>
        <w:spacing w:after="160" w:before="280"/>
      </w:pPr>
      <w:r>
        <w:t xml:space="preserve">2.3. Карта позиционирования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 двум ключевым осям рынка — «глубина обучения» и «индивидуальный подход» — школа Анны занимает уникальную позицию: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8"/>
        <w:gridCol w:w="3129"/>
        <w:gridCol w:w="3129"/>
      </w:tblGrid>
      <w:tr>
        <w:tc>
          <w:tcPr>
            <w:tcW w:type="dxa" w:w="3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3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Конвейер (10+ чел.)</w:t>
            </w:r>
          </w:p>
        </w:tc>
        <w:tc>
          <w:tcPr>
            <w:tcW w:type="dxa" w:w="3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Мини-группа (до 6 чел.)</w:t>
            </w:r>
          </w:p>
        </w:tc>
      </w:tr>
      <w:tr>
        <w:tc>
          <w:tcPr>
            <w:tcW w:type="dxa" w:w="3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Глубокое обучение + бизнес</w:t>
            </w:r>
          </w:p>
        </w:tc>
        <w:tc>
          <w:tcPr>
            <w:tcW w:type="dxa" w:w="3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Эколь, УЦ Знание</w:t>
            </w:r>
          </w:p>
        </w:tc>
        <w:tc>
          <w:tcPr>
            <w:tcW w:type="dxa" w:w="3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АННА ЗАБОЛОТЬКО</w:t>
            </w:r>
          </w:p>
        </w:tc>
      </w:tr>
      <w:tr>
        <w:tc>
          <w:tcPr>
            <w:tcW w:type="dxa" w:w="3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Базовая техника</w:t>
            </w:r>
          </w:p>
        </w:tc>
        <w:tc>
          <w:tcPr>
            <w:tcW w:type="dxa" w:w="3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EMI</w:t>
            </w:r>
          </w:p>
        </w:tc>
        <w:tc>
          <w:tcPr>
            <w:tcW w:type="dxa" w:w="3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Cosmo Nail Art, частные</w:t>
            </w:r>
          </w:p>
        </w:tc>
      </w:tr>
    </w:tbl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Школа Анны — единственная в регионе, кто сочетает мини-группы до 6 человек, глубокое обучение с бизнес-модулем и государственные дипломы/сертификаты. Это — ключевое конкурентное преимущество.</w:t>
      </w:r>
    </w:p>
    <w:p>
      <w:pPr>
        <w:pStyle w:val="Heading2"/>
        <w:spacing w:after="160" w:before="280"/>
      </w:pPr>
      <w:r>
        <w:t xml:space="preserve">2.4. Уникальное торговое предложение (УТП)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На основе анализа конкурентов и брифа формулируем позиционирование: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86"/>
      </w:tblGrid>
      <w:tr>
        <w:tc>
          <w:tcPr>
            <w:tcW w:type="dxa" w:w="9386"/>
            <w:tcBorders>
              <w:top w:val="single" w:color="E8712B" w:sz="4"/>
              <w:left w:val="single" w:color="E8712B" w:sz="4"/>
              <w:bottom w:val="single" w:color="E8712B" w:sz="4"/>
              <w:right w:val="single" w:color="E8712B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120"/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4"/>
                <w:szCs w:val="24"/>
              </w:rPr>
              <w:t xml:space="preserve">Школа Анны Заболотько — это 20 лет опыта в мини-группе до 6 человек.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Не просто курс, а гарантия профессии: диплом гос. образца, первый клиент — сразу после обучения.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712B"/>
                <w:sz w:val="22"/>
                <w:szCs w:val="22"/>
              </w:rPr>
              <w:t xml:space="preserve">200+ выпускниц работают. 100% — в профессии.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t xml:space="preserve">3. Целевая аудитория</w:t>
      </w:r>
    </w:p>
    <w:p>
      <w:pPr>
        <w:pStyle w:val="Heading2"/>
        <w:spacing w:after="160" w:before="280"/>
      </w:pPr>
      <w:r>
        <w:t xml:space="preserve">3.1. Портрет идеальной ученицы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Возраст: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18–28 лет (ядро — 18–23)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География: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Аксай, Ростов-на-Дону, города Ростовской области (Батайск, Новочеркасск, Азов, Таганрог)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Ситуация: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работает на нелюбимой работе с зарплатой 25–40 тыс., или студентка, или в декрете; хочет сменить профессию на творческую и высокооплачиваемую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Мотивация: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свободный график, доход от 80 000 руб./мес., возможность работать на себя или в любом городе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Страхи: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«А получится ли у меня?», «Не выброшу ли деньги?», «Как совмещать с работой?»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Возражения: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«Дорого» (сравнивают с конкурентами за 15–25 тыс.), «Нет времени», «У меня нет способностей»</w:t>
      </w:r>
    </w:p>
    <w:p>
      <w:pPr>
        <w:pStyle w:val="Heading2"/>
        <w:spacing w:after="160" w:before="280"/>
      </w:pPr>
      <w:r>
        <w:t xml:space="preserve">3.2. Сегменты аудитории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2400"/>
        <w:gridCol w:w="238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Сегмент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Боль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Триггер покупки</w:t>
            </w:r>
          </w:p>
        </w:tc>
        <w:tc>
          <w:tcPr>
            <w:tcW w:type="dxa" w:w="23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Подходящий курс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Новички с нуля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Нет профессии, маленькая зарплата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Истории успеха учениц, гарантия результата</w:t>
            </w:r>
          </w:p>
        </w:tc>
        <w:tc>
          <w:tcPr>
            <w:tcW w:type="dxa" w:w="23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Базовый (50 000 ₽)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Мамы в декрете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Нужен доход с гибким графиком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Формат 5 дней, совмещение с ребёнком</w:t>
            </w:r>
          </w:p>
        </w:tc>
        <w:tc>
          <w:tcPr>
            <w:tcW w:type="dxa" w:w="23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Базовый (50 000 ₽)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Действующие мастера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Хотят прокачать технику, увеличить чек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Диплом гос. образца, новые техники</w:t>
            </w:r>
          </w:p>
        </w:tc>
        <w:tc>
          <w:tcPr>
            <w:tcW w:type="dxa" w:w="23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Повышение (35 000 ₽)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Амбициозные мастера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Хотят обучать других и открыть школу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Статус преподавателя, диплом</w:t>
            </w:r>
          </w:p>
        </w:tc>
        <w:tc>
          <w:tcPr>
            <w:tcW w:type="dxa" w:w="23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Инструктор (150 000 ₽)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t xml:space="preserve">4. Стратегия позиционирования</w:t>
      </w:r>
    </w:p>
    <w:p>
      <w:pPr>
        <w:pStyle w:val="Heading2"/>
        <w:spacing w:after="160" w:before="280"/>
      </w:pPr>
      <w:r>
        <w:t xml:space="preserve">4.1. Ключевые сообщения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Для каждого канала продвижения нужно транслировать следующие смысловые блоки: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Результат, а не просто обучение: «Мои ученицы начинают зарабатывать сразу после обучения. 200+ выпускниц — все работают»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Государственный диплом: «Одна из немногих школ, выдающих дипломы и сертификаты гос. образца — это не просто бумажка»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Мини-группа и личный подход: «Максимум 6 человек в группе. Я как мама для каждой ученицы — не уйдёте, пока не научитесь»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20 лет экспертизы: «44 диплома, 2 международных сертификата. Я сама прошла путь от хобби до профессии»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Не только техника, но и бизнес: «Учу не только пилить, но и зарабатывать: как найти клиентов, как увеличить средний чек»</w:t>
      </w:r>
    </w:p>
    <w:p>
      <w:pPr>
        <w:pStyle w:val="Heading2"/>
        <w:spacing w:after="160" w:before="280"/>
      </w:pPr>
      <w:r>
        <w:t xml:space="preserve">4.2. Антикризисные ответы на возражения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8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Возражение</w:t>
            </w:r>
          </w:p>
        </w:tc>
        <w:tc>
          <w:tcPr>
            <w:tcW w:type="dxa" w:w="63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Ответ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«Дорого, у других дешевле»</w:t>
            </w:r>
          </w:p>
        </w:tc>
        <w:tc>
          <w:tcPr>
            <w:tcW w:type="dxa" w:w="63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За 15–25 тыс. вы получите бумажку и 3 дня практики. У нас — 5 дней интенсива, гос. диплом и навык, который окупится за 1–2 месяца работы. Разница в цене — это разница между инвестицией и тратой.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«Не знаю, получится ли»</w:t>
            </w:r>
          </w:p>
        </w:tc>
        <w:tc>
          <w:tcPr>
            <w:tcW w:type="dxa" w:w="63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За 20 лет у меня было 200+ учениц и все работают. Если вижу, что нужно больше времени — оставляю на доп. дни бесплатно. Моя задача — чтобы вы вышли мастером, а не просто с сертификатом.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«Как совмещать с работой?»</w:t>
            </w:r>
          </w:p>
        </w:tc>
        <w:tc>
          <w:tcPr>
            <w:tcW w:type="dxa" w:w="63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Курс длится 5 дней — это можно уместить в отпуск или разовый отгул. Многие ученицы совмещали. А после курса вы сможете уйти с нелюбимой работы навсегда.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«Зачем диплом, если можно и так работать?»</w:t>
            </w:r>
          </w:p>
        </w:tc>
        <w:tc>
          <w:tcPr>
            <w:tcW w:type="dxa" w:w="63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Гос. диплом — это ваш пропуск в любой салон без собеседования. Это доверие клиентов. Это возможность открыть свою школу в будущем. Это не просто бумажка, это ваша страховка.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t xml:space="preserve">5. План продвижения: Апрель — Июнь 2026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Ниже представлен детальный помесячный план действий по каналам. Каждый месяц имеет свою стратегическую задачу: апрель — создание фундамента и присутствия, май — набор первого потока, июнь — масштабирование и второй поток.</w:t>
      </w:r>
    </w:p>
    <w:p>
      <w:pPr>
        <w:pStyle w:val="Heading2"/>
        <w:spacing w:after="160" w:before="280"/>
      </w:pPr>
      <w:r>
        <w:t xml:space="preserve">5.1. АПРЕЛЬ: Создание фундамента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Стратегическая задача: запустить соцсети, создать первичный контент, подготовить инфраструктуру для набора. Это месяц вложений без немедленной отдачи — но критически важный для всего дальнейшего продвижения.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1: Instagram (основной)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Создать бизнес-аккаунт. Оформить: аватар (профессиональное фото), шапка профиля с УТП, хайлайты (О школе, Курсы, Отзывы, До/После, Вопросы).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Подготовить 12–15 постов на месяц: фото работ, процесс обучения, история Анны, кейсы учениц, ответы на частые вопросы, закулисье студии.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Публикация: 3–4 раза в неделю. Сторис: ежедневно (процесс работы, отзывы, опросы, жизнь студии).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Начать снимать Reels: «Почему ваш сертификат ничего не стоит», «3 ошибки начинающего мастера», «Сколько зарабатывает мастер маникюра в Ростове».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0 руб. (контент создаётся самостоятельно, камера и свет есть).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2: ВКонтакте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Создать сообщество. Оформить: обложка, описание, меню с курсами, фотоальбомы работ, обсуждения.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Дублировать контент из Instagram с адаптацией (длиннее тексты, больше деталей).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Разместить 2–3 поста в городских пабликах Аксая и Ростова (бесплатно или за бартер).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0 руб.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3: Авито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Разместить объявления по каждому курсу отдельно: «Курсы маникюра в Аксае с дипломом гос. образца».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Добавить фото студии, работ, дипломов. Указать все преимущества в описании.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Поднимать объявления 1–2 раза в неделю (платное продвижение).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3 000 руб./мес.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4: Яндекс Карты / 2ГИС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Зарегистрировать учебный центр на Яндекс Картах и в 2ГИС.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Заполнить профиль: фото, описание, курсы, цены, режим работы, ссылки на соцсети.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Попросить 5–10 бывших учениц оставить отзывы (это критически важно для локального SEO).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0 руб. (базовое размещение бесплатно).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5: Офлайн (Аксай + Ростов)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Реклама в подъездах/лифтах через Лену (уже запланировано Анной).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Листовки в beauty-магазинах, магазинах материалов для ногтей (договориться о размещении).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Визитки для передачи текущим клиентам (сарафанное радио + карточка).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5 000 руб. (печать листовок и визиток). Реклама в подъездах — отдельный бюджет Анны.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6: Telegram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Создать канал школы. Публиковать закулисье, мини-уроки, анонсы наборов.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Создать чат для интересующихся — отвечать на вопросы, прогревать аудиторию.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На старте подписчики придут только из других каналов (Instagram, VK, визитки с QR-кодом). Органического роста у Telegram-каналов без вложений практически нет.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0 руб. (трафик из других каналов, отдельный бюджет на Telegram пока не нужен).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7: Разработка лендинга (посадочной страницы)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Создать одностраничный сайт (лендинг) на Tilda или аналогичном конструкторе. Это посадочная страница для таргетированной и контекстной рекламы.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Структура: шапка с УТП, блок «О преподавателе», программа курсов, отзывы учениц, фото студии, блок с ценами, форма записи на консультацию.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Вариант 1 (самостоятельно на Tilda): подписка Tilda Business — 750 руб./мес. + домен ~1 500 руб./год. Итого ~2 500 руб. + время на создание.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Вариант 2 (фрилансер): 15 000–30 000 руб. за лендинг под ключ на Tilda. Рекомендуемый вариант — экономит время Анны.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Лендинг критически важен: без него нельзя нормально запускать ни Яндекс Директ, ни качественный таргет VK. Группа VK может частично заменить лендинг, но конверсия будет ниже.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20 000 руб. (разовая инвестиция, фрилансер на Tilda).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Итого по апрелю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693"/>
        <w:gridCol w:w="2693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Канал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Бюджет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Ожидаемый результат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Instagram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₽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200–500 подписчиков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ВКонтакте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₽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100–200 подписчиков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Авито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3 000 ₽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10–20 обращений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Яндекс Карты / 2ГИС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₽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5–10 отзывов, видимость на картах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Офлайн (листовки, визитки)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5 000 ₽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Охват — 500+ контактов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Telegram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₽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20–50 подписчиков (из других каналов)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Разработка лендинга (разово)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20 000 ₽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Посадочная страница для рекламы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ИТОГО АПРЕЛЬ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28 000 ₽</w:t>
            </w:r>
          </w:p>
        </w:tc>
        <w:tc>
          <w:tcPr>
            <w:tcW w:type="dxa" w:w="269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Инфраструктура готова + лендинг</w:t>
            </w:r>
          </w:p>
        </w:tc>
      </w:tr>
    </w:tbl>
    <w:p>
      <w:r>
        <w:br w:type="page"/>
      </w:r>
    </w:p>
    <w:p>
      <w:pPr>
        <w:pStyle w:val="Heading2"/>
        <w:spacing w:after="160" w:before="280"/>
      </w:pPr>
      <w:r>
        <w:t xml:space="preserve">5.2. МАЙ: Набор первого потока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Стратегическая задача: набрать 6 учениц на первый поток базового курса. Включаем платное продвижение, активируем все каналы на максимум. Это месяц активных продаж.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1: Таргетированная реклама ВКонтакте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Запустить рекламу на аудиторию: девушки 18–28 лет, Аксай + Ростов-на-Дону + 30 км, интересы: маникюр, красота, обучение, новая профессия.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Форматы: карусель с работами учениц, видео-отзыв, лид-форма с бесплатной консультацией.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Оффер: «Запишись на бесплатную консультацию и получи чек-лист: Как стать мастером маникюра за 5 дней».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Ожидаемая стоимость лида: 250–400 руб. (по кейсам для курсов маникюра в регионах — средняя 300 руб.). При бюджете 12 000 руб. = 30–48 лидов. Конверсия лида в ученицу для дорогого продукта (50 000 руб.): 8–12% = 3–6 записей.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Важно: на старте первые 3–5 тыс. руб. уйдут на тестирование аудиторий и креативов. Реальная отдача начнётся со второй недели после оптимизации.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12 000 руб.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2: Instagram Reels + Stories (органика + посев)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Усилить контент: снимать 2–3 Reels в неделю на темы: «Сколько зарабатывает мастер в Ростове», «Почему дешёвые курсы — это выброшенные деньги», «История моей ученицы: от кредита до ипотеки в Москве».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Договориться с 2–3 локальными блогерами (Аксай/Ростов, 5–20К подписчиков) о бартерном/платном размещении.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Стоимость размещения у микроблогера: 3 000–5 000 руб. за пост/сторис.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7 000 руб. (2 блогера).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3: Городские паблики и группы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Публикации в пабликах: «Аксай Онлайн», «Ростов Главный», «Типичный Ростов», «Работа в Ростове» и подобных.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Формат: нативная публикация («История ученицы») или прямая реклама курса.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Стоимость поста в городском паблике: 1 000–3 000 руб.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3 000 руб. (2–3 паблика).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4: Авито (усиление)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Добавить видеообзор студии к объявлениям.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Использовать платное продвижение: «Турбо-продажа» и «Выделение».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Создать отдельное объявление: «Набор в группу мая — осталось 4 места» (дефицит).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5 000 руб.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5: Сарафанное радио (систематизация)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Обзвонить/написать бывшим ученицам: попросить рекомендации, предложить бонус за приведённую ученицу (скидка 5 000 руб. для новой ученицы + подарок рекомендовавшей).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Запустить акцию «Приведи подругу».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0 руб. (скидка идёт из маржи).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6: Профи.ру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Зарегистрироваться как преподаватель. На платформе 169 специалистов в Ростове — но мало кто с гос. дипломом и 20-летним стажем.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Заполнить профиль максимально: фото, дипломы, отзывы, описание курсов.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2 000 руб./мес. (подписка на заявки).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7: Партнёрства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Договориться с магазинами ногтевых материалов в Аксае и Ростове о размещении визиток/листовок.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Предложить партнёрскую программу: магазин рекомендует школу, за каждую ученицу — % или скидка на материалы для учениц.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Связаться с 2–3 салонами красоты: предложить обучение для их мастеров по спеццене.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0 руб.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Итого по маю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000"/>
        <w:gridCol w:w="3986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Канал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Бюджет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Ожидаемый результат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Таргет ВКонтакте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12 000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30–48 лидов, 3–6 записей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Блогеры Instagram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7 000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Охват 10–40 тыс., 5–10 обращений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Городские паблики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3 000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Охват 20–50 тыс., 3–8 обращений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Авито (усиление)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5 000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10–20 обращений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Сарафанное радио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2–4 обращения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Профи.ру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2 000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3–7 обращений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Партнёрства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1–3 обращения (долгосрочный канал)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ИТОГО МАЙ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29 000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4–8 учениц на первый поток</w:t>
            </w:r>
          </w:p>
        </w:tc>
      </w:tr>
    </w:tbl>
    <w:p>
      <w:r>
        <w:br w:type="page"/>
      </w:r>
    </w:p>
    <w:p>
      <w:pPr>
        <w:pStyle w:val="Heading2"/>
        <w:spacing w:after="160" w:before="280"/>
      </w:pPr>
      <w:r>
        <w:t xml:space="preserve">5.3. ИЮНЬ: Масштабирование и второй поток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Стратегическая задача: на основе результатов первого потока усилить работающие каналы, запустить набор на второй поток и курс повышения квалификации. Использовать кейсы первого потока как социальное доказательство.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1: Контент-маркетинг (Instagram + VK + Telegram)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Главный контент июня — результаты первого потока: фото/видео учениц до и после, их первые работы, отзывы, эмоции.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Формат: серия Reels «Первый поток: как это было», пост-отзыв от каждой ученицы, сторис с процессом.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Запустить рубрику «Вопрос–ответ»: прямые эфиры 1 раз в неделю.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0 руб.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2: Таргет ВКонтакте (масштабирование)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Увеличить бюджет на работающие связки из мая.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Добавить ретаргетинг: показывать рекламу тем, кто посещал страницу курсов, но не записался.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Новые креативы на основе кейсов первого потока.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12 000 руб.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3: Яндекс Директ (контекстная реклама)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Запуск рекламы на поисковые запросы: «курсы маникюра Ростов», «обучение наращиванию ногтей Аксай», «школа маникюра с дипломом».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Направлять трафик на лендинг, созданный в апреле.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Ожидаемая стоимость клика: 50–120 руб. Конверсия лендинга: 5–8%. Стоимость лида: 700–1 500 руб. Это дорогой канал, но лиды горячие — человек сам ищет курсы.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При бюджете 10 000 руб.: 7–15 лидов. Конверсия в ученицу: 15–20% (горячий спрос) = 1–3 записи.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Важно: минимальный рекомендуемый тестовый бюджет для Директа — от 10 000 руб./мес. При меньшем бюджете алгоритм не успеет обучиться.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10 000 руб.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4: Блогеры (расширение)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Привлечь 1–2 блогеров покрупнее (20–50К подписчиков) в Ростове.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Формат: обзор школы, визит блогера на обучение, «один день в школе».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5 000 руб.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Канал 5: Авито + Профи.ру (поддержание)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Обновить объявления с фото и кейсами первого потока.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Продолжать платное продвижение.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Бюджет: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5 000 руб.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Итого по июню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000"/>
        <w:gridCol w:w="3986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Канал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Бюджет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Ожидаемый результат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Контент (органика)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Рост до 400–700 подписчиков (Instagram)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Таргет ВКонтакте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14 000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35–56 лидов, 3–7 записей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Яндекс Директ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10 000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7–15 горячих лидов, 1–3 записи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Блогеры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5 000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Охват 20–50 тыс., 3–6 обращений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Авито + Профи.ру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5 000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8–15 обращений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ИТОГО ИЮНЬ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34 000 ₽</w:t>
            </w:r>
          </w:p>
        </w:tc>
        <w:tc>
          <w:tcPr>
            <w:tcW w:type="dxa" w:w="39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5–10 учениц на второй поток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t xml:space="preserve">6. Сводный бюджет на 3 месяца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600"/>
        <w:gridCol w:w="1600"/>
        <w:gridCol w:w="1600"/>
        <w:gridCol w:w="158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Канал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Апрель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Май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Июнь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Итого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Таргет ВКонтакте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12 000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14 000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26 000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Яндекс Директ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10 000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10 000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Блогеры / посевы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7 000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5 000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12 000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Городские паблики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3 000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3 000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Авито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3 000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5 000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3 000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11 000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Профи.ру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2 000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2 000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4 000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Офлайн (листовки, визитки)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5 000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5 000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Лендинг (разовая инвестиция)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20 000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20 000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ИТОГО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28 000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29 000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34 000</w:t>
            </w:r>
          </w:p>
        </w:tc>
        <w:tc>
          <w:tcPr>
            <w:tcW w:type="dxa" w:w="15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712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91 000 ₽</w:t>
            </w:r>
          </w:p>
        </w:tc>
      </w:tr>
    </w:tbl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Общий бюджет на 3 месяца: 91 000 руб., из которых 20 000 — разовая инвестиция в лендинг. Рекламный бюджет: 71 000 руб. (в среднем ~23 700 руб./мес. — укладывается в лимит 30 000 руб./мес.). Однако в апреле расходы выше из-за лендинга (28 000 руб.) — рекомендуем заложить доп. 20 000 руб. на старте как инвестицию в инфраструктуру.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Важно понимать: 30 000 руб./мес. — это скромный бюджет для активного продвижения. На начальном этапе он достаточен для тестирования каналов, но по мере роста школы бюджет рекомендуется увеличивать до 50–70 тыс./мес. для стабильного потока учениц.</w:t>
      </w:r>
    </w:p>
    <w:p>
      <w:pPr>
        <w:pStyle w:val="Heading1"/>
        <w:spacing w:after="200" w:before="360"/>
      </w:pPr>
      <w:r>
        <w:t xml:space="preserve">7. Прогноз окупаемости</w:t>
      </w:r>
    </w:p>
    <w:p>
      <w:pPr>
        <w:pStyle w:val="Heading2"/>
        <w:spacing w:after="160" w:before="280"/>
      </w:pPr>
      <w:r>
        <w:t xml:space="preserve">7.1. Воронка продаж: от лида до ученицы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Для продукта стоимостью 50 000 руб. путь от первого касания до оплаты длиннее, чем для записи на маникюр за 2 000 руб. Реалистичная воронка выглядит так: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Лид (заявка/обращение):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250–400 руб. (VK таргет), 700–1 500 руб. (Яндекс Директ), 0–500 руб. (Авито, сарафанка, блогеры).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Средневзвешенная стоимость лида: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~350–500 руб. по всем каналам.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Конверсия лида в консультацию: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40–60% (не все лиды ответят на звонок).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Конверсия консультации в оплату: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20–30% (для дорогого продукта с нуля — это хороший показатель).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Итоговая конверсия «lид → ученица»: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8–15%.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Стоимость привлечения одной ученицы (CAC):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3 000–6 000 руб. — это адекватный показатель при среднем чеке 50 000 руб.</w:t>
      </w:r>
    </w:p>
    <w:p>
      <w:pPr>
        <w:pStyle w:val="Heading2"/>
        <w:spacing w:after="160" w:before="280"/>
      </w:pPr>
      <w:r>
        <w:t xml:space="preserve">7.2. Сценарий «Базовый» (консервативный)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 3 месяца набрано: 1,5 группы (9 учениц на базовый курс)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Выручка: 9 × 50 000 = 450 000 руб.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Затраты на продвижение (включая лендинг): 91 000 руб.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Рентабельность рекламы (ROAS): 450 000 / 91 000 = 4.9x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Стоимость привлечения одной ученицы: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~10 100 руб. (при конверсии из лида в ученицу 8–10%)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При базовом сценарии каждый вложенный рубль возвращает ~5 рублей выручки. Это хороший показатель для нового бизнеса с нуля.</w:t>
      </w:r>
    </w:p>
    <w:p>
      <w:pPr>
        <w:pStyle w:val="Heading2"/>
        <w:spacing w:after="160" w:before="280"/>
      </w:pPr>
      <w:r>
        <w:t xml:space="preserve">7.3. Сценарий «Оптимистичный»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2 группы базового курса (12 чел. × 50 000 = 600 000 руб.)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 мини-группа повышения квалификации (3 чел. × 35 000 = 105 000 руб.)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Общая выручка: 705 000 руб.</w:t>
      </w:r>
    </w:p>
    <w:p>
      <w:pPr>
        <w:spacing w:after="120" w:line="276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ROAS: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705 000 / 91 000 = 7.7x</w:t>
      </w:r>
    </w:p>
    <w:p>
      <w:pPr>
        <w:pStyle w:val="Heading2"/>
        <w:spacing w:after="160" w:before="280"/>
      </w:pPr>
      <w:r>
        <w:t xml:space="preserve">7.4. Важные оговорки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Первый месяц (апрель) — инвестиционный. Выручки в апреле не будет: это время на создание инфраструктуры. Расходы в апреле — это вложение, которое окупится в мае–июне.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Сарафанное радио может дать дополнительные 2–4 ученицы бесплатно — это не учтено в расчётах. У Анны уже есть 200+ бывших учениц, которые могут рекомендовать.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Реальные затраты на привлечение будут ясны только после 2–3 недель тестирования платных каналов. Цифры выше — прогноз на основе кейсов рынка.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При бюджете 30 000 руб./мес. невозможно одновременно масштабировать все каналы. Стратегия: тестировать → находить работающие связки → концентрировать бюджет на лучших.</w:t>
      </w:r>
    </w:p>
    <w:p>
      <w:r>
        <w:br w:type="page"/>
      </w:r>
    </w:p>
    <w:p>
      <w:pPr>
        <w:pStyle w:val="Heading1"/>
        <w:spacing w:after="200" w:before="360"/>
      </w:pPr>
      <w:r>
        <w:t xml:space="preserve">8. Контент-план: темы для первых 4 недель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Ниже — готовые темы для Instagram/VK/Telegram на апрель. Каждая тема адаптируется под формат площадки: в Instagram — Reels и карусели, в VK — развёрнутые посты, в Telegram — короткие заметки.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Неделя 1: Знакомство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Пост-знакомство: «Кто я: 20 лет в ногтях, 200+ учениц, и вот моя история»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Reels: экскурсия по студии в Аксае («Вот где рождаются мастера»)</w:t>
      </w:r>
    </w:p>
    <w:p>
      <w:pPr>
        <w:pStyle w:val="ListParagraph"/>
        <w:numPr>
          <w:ilvl w:val="0"/>
          <w:numId w:val="4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Пост: «Почему я решила открыть школу, а не просто продолжать принимать клиентов»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Неделя 2: Боли и страхи аудитории</w:t>
      </w:r>
    </w:p>
    <w:p>
      <w:pPr>
        <w:pStyle w:val="ListParagraph"/>
        <w:numPr>
          <w:ilvl w:val="0"/>
          <w:numId w:val="5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Reels: «3 главных страха перед обучением маникюру — и почему они напрасны»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Пост: «История моей ученицы: её бросил муж с двумя детьми, она взяла кредит на обучение... А сейчас она в Москве с ипотекой»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Сторис: опрос «Что вас останавливает от новой профессии?»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Неделя 3: Экспертиза и отстройка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Reels: «Почему ваш сертификат за 15 000 руб. ничего не стоит» (провокация)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Пост: «Чем мои курсы отличаются от конвейерных школ» (мини-группа, гос. диплом, результат)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Карусель: «5 признаков школы, куда НЕ стоит идти учиться»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Неделя 4: Анонс набора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Reels: «Открываю набор на первый поток — всего 6 мест»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Пост: подробная программа курса + ответы на частые вопросы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Сторис: обратный отсчёт до начала, отзывы бывших учениц</w:t>
      </w:r>
    </w:p>
    <w:p>
      <w:r>
        <w:br w:type="page"/>
      </w:r>
    </w:p>
    <w:p>
      <w:pPr>
        <w:pStyle w:val="Heading1"/>
        <w:spacing w:after="200" w:before="360"/>
      </w:pPr>
      <w:r>
        <w:t xml:space="preserve">9. Ключевые показатели (KPI)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28"/>
        <w:gridCol w:w="2129"/>
        <w:gridCol w:w="2129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Показатель</w:t>
            </w:r>
          </w:p>
        </w:tc>
        <w:tc>
          <w:tcPr>
            <w:tcW w:type="dxa" w:w="2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Апрель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Май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Июнь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Подписчики Instagram</w:t>
            </w:r>
          </w:p>
        </w:tc>
        <w:tc>
          <w:tcPr>
            <w:tcW w:type="dxa" w:w="2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100–300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250–500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400–700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Подписчики VK</w:t>
            </w:r>
          </w:p>
        </w:tc>
        <w:tc>
          <w:tcPr>
            <w:tcW w:type="dxa" w:w="2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50–150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150–300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250–450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Обращения (все каналы)</w:t>
            </w:r>
          </w:p>
        </w:tc>
        <w:tc>
          <w:tcPr>
            <w:tcW w:type="dxa" w:w="2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5–15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25–50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30–60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Записи на курс</w:t>
            </w:r>
          </w:p>
        </w:tc>
        <w:tc>
          <w:tcPr>
            <w:tcW w:type="dxa" w:w="2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0–1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4–8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5–10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Стоимость лида (VK таргет)</w:t>
            </w:r>
          </w:p>
        </w:tc>
        <w:tc>
          <w:tcPr>
            <w:tcW w:type="dxa" w:w="2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250–400 ₽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200–350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Стоимость лида (Яндекс Директ)</w:t>
            </w:r>
          </w:p>
        </w:tc>
        <w:tc>
          <w:tcPr>
            <w:tcW w:type="dxa" w:w="2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—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700–1 500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Выручка</w:t>
            </w:r>
          </w:p>
        </w:tc>
        <w:tc>
          <w:tcPr>
            <w:tcW w:type="dxa" w:w="212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0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200–300 000 ₽</w:t>
            </w:r>
          </w:p>
        </w:tc>
        <w:tc>
          <w:tcPr>
            <w:tcW w:type="dxa" w:w="212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250–350 000 ₽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t xml:space="preserve">10. Следующие шаги</w:t>
      </w:r>
    </w:p>
    <w:p>
      <w:pPr>
        <w:spacing w:after="12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Чтобы план заработал с первого дня, необходимо выполнить следующие действия в ближайшие 7 дней:</w:t>
      </w:r>
    </w:p>
    <w:p>
      <w:pPr>
        <w:pStyle w:val="Heading2"/>
        <w:spacing w:after="160" w:before="280"/>
      </w:pPr>
      <w:r>
        <w:t xml:space="preserve">10.1. Неотложные действия (до 1 апреля)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Создать бизнес-аккаунт Instagram и сообщество ВКонтакте. Оформить визуал, шапку, хайлайты.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Зарегистрироваться на Яндекс Картах и 2ГИС. Заполнить карточку учебного центра.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Разместить объявления на Авито (минимум 4 — по каждому курсу).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Написать/позвонить 10–15 бывшим ученицам — попросить отзывы и фото работ.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Подготовить 5–7 первых постов и 2–3 Reels для старта контента.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Найти фрилансера для разработки лендинга на Tilda (бюджет 15–25 тыс. руб.). Лендинг нужен к началу мая для запуска платной рекламы.</w:t>
      </w:r>
    </w:p>
    <w:p>
      <w:pPr>
        <w:pStyle w:val="Heading2"/>
        <w:spacing w:after="160" w:before="280"/>
      </w:pPr>
      <w:r>
        <w:t xml:space="preserve">10.2. Действия в первые 2 недели апреля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Начать ежедневные сторис (процесс работы, подготовка студии, отзывы).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Разместить 2–3 публикации в городских пабликах Аксая.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Зарегистрироваться на Профи.ру и заполнить профиль.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Подготовить листовки и визитки (макет + печать).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Создать Telegram-канал и начать наполнение.</w:t>
      </w:r>
    </w:p>
    <w:p>
      <w:pPr>
        <w:pStyle w:val="Heading2"/>
        <w:spacing w:after="160" w:before="280"/>
      </w:pPr>
      <w:r>
        <w:t xml:space="preserve">10.3. К маю (подготовка к набору)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Принять готовый лендинг, проверить формы обратной связи, подключить CRM или хотя бы уведомления на телефон.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Настроить и запустить таргет ВКонтакте (самостоятельно или с помощью таргетолога — услуги таргетолога: 5–15 тыс. руб./мес. дополнительно, если нет навыка настройки).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Связаться с 3–5 блогерами и договориться о размещении.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Запустить акцию раннего бронирования: «Запишись до 10 мая — получи набор кистей в подарок».</w:t>
      </w:r>
    </w:p>
    <w:p>
      <w:pPr>
        <w:pStyle w:val="ListParagraph"/>
        <w:numPr>
          <w:ilvl w:val="0"/>
          <w:numId w:val="3"/>
        </w:numPr>
        <w:spacing w:after="80" w:line="276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Подготовить скрипт для обработки входящих заявок: что говорить, как приглашать на консультацию, как закрывать на оплату.</w:t>
      </w:r>
    </w:p>
    <w:p>
      <w:pPr>
        <w:spacing w:before="400"/>
      </w:pPr>
    </w:p>
    <w:p>
      <w:pPr>
        <w:pBdr>
          <w:top w:val="single" w:color="2E75B6" w:sz="6" w:space="8"/>
          <w:bottom w:val="single" w:color="2E75B6" w:sz="6" w:space="8"/>
        </w:pBdr>
        <w:spacing w:after="200" w:before="20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Документ подготовлен Виталием Вербецким | @marketing_psy | Март 2026</w:t>
      </w:r>
    </w:p>
    <w:sectPr>
      <w:headerReference w:type="default" r:id="rId7"/>
      <w:footerReference w:type="default" r:id="rId8"/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Стр.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План продвижения | Школа ногтевого сервиса Анны Заболотько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4"/>
      </w:pBdr>
      <w:spacing w:after="200" w:before="36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2026-03-20T17:46:22.740Z</dcterms:created>
  <dcterms:modified xsi:type="dcterms:W3CDTF">2026-03-20T17:46:22.743Z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